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B5B" w:rsidRDefault="002E7B5B" w:rsidP="002E7B5B">
      <w:pPr>
        <w:spacing w:after="0"/>
      </w:pPr>
      <w:proofErr w:type="spellStart"/>
      <w:r>
        <w:t>Suzi</w:t>
      </w:r>
      <w:proofErr w:type="spellEnd"/>
      <w:r>
        <w:t xml:space="preserve"> Scott</w:t>
      </w:r>
    </w:p>
    <w:p w:rsidR="00BE404F" w:rsidRDefault="00BE404F" w:rsidP="002E7B5B">
      <w:pPr>
        <w:spacing w:after="0"/>
      </w:pPr>
      <w:r>
        <w:t>ED521TJ Teaching with the Smart Board</w:t>
      </w:r>
    </w:p>
    <w:p w:rsidR="002E7B5B" w:rsidRDefault="002E7B5B" w:rsidP="002E7B5B">
      <w:pPr>
        <w:spacing w:after="0"/>
      </w:pPr>
    </w:p>
    <w:p w:rsidR="00802F71" w:rsidRPr="00BE404F" w:rsidRDefault="002E7B5B" w:rsidP="002E7B5B">
      <w:pPr>
        <w:spacing w:after="0"/>
        <w:rPr>
          <w:u w:val="single"/>
        </w:rPr>
      </w:pPr>
      <w:r w:rsidRPr="00BE404F">
        <w:rPr>
          <w:u w:val="single"/>
        </w:rPr>
        <w:t>The Art and Science of Teaching with Interactive Whiteboards</w:t>
      </w:r>
    </w:p>
    <w:p w:rsidR="002E7B5B" w:rsidRDefault="002E7B5B" w:rsidP="002E7B5B">
      <w:pPr>
        <w:spacing w:after="0"/>
      </w:pPr>
      <w:r>
        <w:t xml:space="preserve">By Robert </w:t>
      </w:r>
      <w:proofErr w:type="spellStart"/>
      <w:r>
        <w:t>Marzano</w:t>
      </w:r>
      <w:proofErr w:type="spellEnd"/>
    </w:p>
    <w:p w:rsidR="002E7B5B" w:rsidRDefault="002E7B5B" w:rsidP="002E7B5B">
      <w:pPr>
        <w:spacing w:after="0"/>
      </w:pPr>
    </w:p>
    <w:p w:rsidR="002E7B5B" w:rsidRDefault="002E7B5B" w:rsidP="002E7B5B">
      <w:pPr>
        <w:spacing w:after="0"/>
      </w:pPr>
      <w:r>
        <w:t>The little research that has been done on the effects of Smart board teaching has had significant gains in student achievement.  The research with and without Smart board technology was done</w:t>
      </w:r>
      <w:r w:rsidR="003C3F25">
        <w:t>,</w:t>
      </w:r>
      <w:r>
        <w:t xml:space="preserve"> in 2009</w:t>
      </w:r>
      <w:r w:rsidR="003C3F25">
        <w:t>,</w:t>
      </w:r>
      <w:r>
        <w:t xml:space="preserve"> by </w:t>
      </w:r>
      <w:proofErr w:type="spellStart"/>
      <w:r>
        <w:t>Marzano</w:t>
      </w:r>
      <w:proofErr w:type="spellEnd"/>
      <w:r>
        <w:t xml:space="preserve"> and </w:t>
      </w:r>
      <w:proofErr w:type="spellStart"/>
      <w:r>
        <w:t>Haystead</w:t>
      </w:r>
      <w:proofErr w:type="spellEnd"/>
      <w:r>
        <w:t xml:space="preserve"> on 84 teachers and 170 classrooms. </w:t>
      </w:r>
    </w:p>
    <w:p w:rsidR="003C3F25" w:rsidRDefault="003C3F25" w:rsidP="002E7B5B">
      <w:pPr>
        <w:spacing w:after="0"/>
      </w:pPr>
      <w:r>
        <w:t xml:space="preserve">There are three features in interactive whiteboards that contribute to the overall 16 percentile in gains. First, are the handheld voting device used to enter responses.  Second, are the graphics and visuals from </w:t>
      </w:r>
      <w:proofErr w:type="gramStart"/>
      <w:r>
        <w:t>Google.</w:t>
      </w:r>
      <w:proofErr w:type="gramEnd"/>
      <w:r>
        <w:t xml:space="preserve"> Third, is to signal correct </w:t>
      </w:r>
      <w:proofErr w:type="gramStart"/>
      <w:r>
        <w:t>answers ,</w:t>
      </w:r>
      <w:proofErr w:type="gramEnd"/>
      <w:r>
        <w:t xml:space="preserve"> i.e. drag and drop correct answers, applause and uncovering information under objects. Voting devices and visuals were associated with a 26 percentile gain</w:t>
      </w:r>
      <w:r w:rsidR="00CE6F19">
        <w:t>,</w:t>
      </w:r>
      <w:r>
        <w:t xml:space="preserve"> and</w:t>
      </w:r>
      <w:r w:rsidR="00CE6F19">
        <w:t>,</w:t>
      </w:r>
      <w:r>
        <w:t xml:space="preserve"> the third, drag/drop, applause and uncover info</w:t>
      </w:r>
      <w:r w:rsidR="00BE404F">
        <w:t>rmation</w:t>
      </w:r>
      <w:r>
        <w:t xml:space="preserve"> was associated with a 31 percentile gain.</w:t>
      </w:r>
      <w:r w:rsidR="00CE6F19">
        <w:t xml:space="preserve"> </w:t>
      </w:r>
    </w:p>
    <w:p w:rsidR="00CE6F19" w:rsidRDefault="00CE6F19" w:rsidP="002E7B5B">
      <w:pPr>
        <w:spacing w:after="0"/>
      </w:pPr>
    </w:p>
    <w:p w:rsidR="002E7B5B" w:rsidRDefault="00CE6F19" w:rsidP="002E7B5B">
      <w:pPr>
        <w:spacing w:after="0"/>
      </w:pPr>
      <w:r>
        <w:t xml:space="preserve">However, if a teacher does little with the findings after using the voting devices, this is a pitfall. Then all that was gained is lost. This explains why, in 23 percent of the cases, teachers had better results without the interactive Smart board. I can see how teachers, who don’t plan and use </w:t>
      </w:r>
      <w:proofErr w:type="gramStart"/>
      <w:r>
        <w:t>Smart</w:t>
      </w:r>
      <w:proofErr w:type="gramEnd"/>
      <w:r>
        <w:t xml:space="preserve"> boards as pizazz, can fall into this. Teachers must give students time to analyze and interact with one another. </w:t>
      </w:r>
      <w:r w:rsidRPr="00CE6F19">
        <w:t>Teachers must identify the important content.</w:t>
      </w:r>
      <w:r>
        <w:t xml:space="preserve"> Teachers must limit the flipchart visuals. Teachers must discuss the correct and incorrect answers by allowing for students to voice their opinions. </w:t>
      </w:r>
    </w:p>
    <w:p w:rsidR="00BE404F" w:rsidRDefault="00BE404F" w:rsidP="00BE404F">
      <w:pPr>
        <w:spacing w:after="0"/>
      </w:pPr>
    </w:p>
    <w:p w:rsidR="00BE404F" w:rsidRPr="00BE404F" w:rsidRDefault="00BE404F" w:rsidP="00BE404F">
      <w:pPr>
        <w:spacing w:after="0"/>
        <w:rPr>
          <w:u w:val="single"/>
        </w:rPr>
      </w:pPr>
      <w:r w:rsidRPr="00BE404F">
        <w:rPr>
          <w:u w:val="single"/>
        </w:rPr>
        <w:t xml:space="preserve">Gains in Self-Efficacy Using Smart Board Technology in Special Education </w:t>
      </w:r>
    </w:p>
    <w:p w:rsidR="00BE404F" w:rsidRDefault="00BE404F" w:rsidP="00BE404F">
      <w:pPr>
        <w:spacing w:after="0"/>
      </w:pPr>
      <w:r>
        <w:t>By Rebecca Helms-</w:t>
      </w:r>
      <w:proofErr w:type="spellStart"/>
      <w:r>
        <w:t>Breazeale</w:t>
      </w:r>
      <w:proofErr w:type="spellEnd"/>
      <w:r>
        <w:t xml:space="preserve"> and Bonnie Little Blanton</w:t>
      </w:r>
    </w:p>
    <w:p w:rsidR="00BE404F" w:rsidRDefault="00BE404F" w:rsidP="00BE404F">
      <w:pPr>
        <w:spacing w:after="0"/>
      </w:pPr>
    </w:p>
    <w:p w:rsidR="00BE404F" w:rsidRDefault="00BE404F" w:rsidP="00BE404F">
      <w:pPr>
        <w:spacing w:after="0"/>
      </w:pPr>
      <w:r>
        <w:t xml:space="preserve">Emotional Behavior Disorder (E/BD) is a common diagnosis in adolescence. The results lead to </w:t>
      </w:r>
      <w:proofErr w:type="gramStart"/>
      <w:r>
        <w:t>peer</w:t>
      </w:r>
      <w:proofErr w:type="gramEnd"/>
      <w:r>
        <w:t xml:space="preserve"> rejection and isolation which leads to aggressive, BD behavior. The main characteristic is the students’ inability to exhibit appropriate social behavior.  They have an inability to develop or maintain social relationships in the Gen Ed setting. </w:t>
      </w:r>
    </w:p>
    <w:p w:rsidR="00BE404F" w:rsidRDefault="00BE404F" w:rsidP="00BE404F">
      <w:pPr>
        <w:spacing w:after="0"/>
      </w:pPr>
    </w:p>
    <w:p w:rsidR="00BE404F" w:rsidRDefault="00BE404F" w:rsidP="00BE404F">
      <w:pPr>
        <w:spacing w:after="0"/>
      </w:pPr>
      <w:r>
        <w:t xml:space="preserve">Teachers are faced with inclusion of the students with E/BD in their Gen Ed classrooms, along with implementing the new Common Core Standards. This involves higher-order comprehension instruction in more complex texts with a greater emphasis on writing. The reasoning for the inclusion model is that students with E/BD will acquire academic skills from teachers trained in content and gain social skills modeled by their non-disabled peers. However, this leaves the students with E/BD even more isolated. The Gen Ed teacher needs Sped teachers and counselors to teach the tools to cope to the students with E/BD. </w:t>
      </w:r>
    </w:p>
    <w:p w:rsidR="00BE404F" w:rsidRDefault="00BE404F" w:rsidP="00BE404F">
      <w:pPr>
        <w:spacing w:after="0"/>
      </w:pPr>
    </w:p>
    <w:p w:rsidR="00BE404F" w:rsidRDefault="00BE404F" w:rsidP="00BE404F">
      <w:pPr>
        <w:spacing w:after="0"/>
      </w:pPr>
      <w:r>
        <w:t>These students need to intera</w:t>
      </w:r>
      <w:r>
        <w:t xml:space="preserve">ct with peers outside of the </w:t>
      </w:r>
      <w:proofErr w:type="spellStart"/>
      <w:r>
        <w:t>SpE</w:t>
      </w:r>
      <w:r>
        <w:t>d</w:t>
      </w:r>
      <w:proofErr w:type="spellEnd"/>
      <w:r>
        <w:t xml:space="preserve"> setting to acquire self-efficacy in social environments.  They need to believe in their ability to cope. Watching a passive linear video model is not as effective as live interactive events from a Smart Board. Touching a screen to choose socially acceptable behavior provides a more concrete experience.  The students need to internalize a perceived accomplished interaction. </w:t>
      </w:r>
    </w:p>
    <w:p w:rsidR="00BE404F" w:rsidRDefault="00BE404F" w:rsidP="00BE404F">
      <w:pPr>
        <w:spacing w:after="0"/>
      </w:pPr>
    </w:p>
    <w:p w:rsidR="00BE404F" w:rsidRDefault="00BE404F" w:rsidP="00BE404F">
      <w:pPr>
        <w:spacing w:after="0"/>
      </w:pPr>
      <w:r>
        <w:t>A study was done in four groups of students with E/</w:t>
      </w:r>
      <w:proofErr w:type="gramStart"/>
      <w:r>
        <w:t>BD,</w:t>
      </w:r>
      <w:proofErr w:type="gramEnd"/>
      <w:r>
        <w:t xml:space="preserve"> three groups had intervention of varying degrees. The students in the Smart Board plus social skills training plus counseling in communication skills, conflict resolutions skills, problem-solving skills and probes to elicit self-reflection and self-attribution, made the most gains. In the Smart board intervention, the students responded, and when the students stopped the action, they were able to PROCESS the social interactions. </w:t>
      </w:r>
      <w:r>
        <w:t>They</w:t>
      </w:r>
      <w:r>
        <w:t xml:space="preserve"> accomplished this they were in a safe environment where they could make social mistakes, process</w:t>
      </w:r>
      <w:r>
        <w:t xml:space="preserve"> </w:t>
      </w:r>
      <w:r>
        <w:lastRenderedPageBreak/>
        <w:t xml:space="preserve">peer reactions, draw conclusions and rehearse the effective behavior.  They had control over choices and interaction and a discussion took place. </w:t>
      </w:r>
      <w:proofErr w:type="gramStart"/>
      <w:r>
        <w:t>They  saw</w:t>
      </w:r>
      <w:proofErr w:type="gramEnd"/>
      <w:r>
        <w:t xml:space="preserve"> respected peer mediation interactions modeling positive behavior. </w:t>
      </w:r>
    </w:p>
    <w:p w:rsidR="00BE404F" w:rsidRDefault="00BE404F" w:rsidP="00BE404F">
      <w:pPr>
        <w:spacing w:after="0"/>
      </w:pPr>
    </w:p>
    <w:p w:rsidR="00BE404F" w:rsidRDefault="00BE404F" w:rsidP="00BE404F">
      <w:pPr>
        <w:spacing w:after="0"/>
      </w:pPr>
      <w:r>
        <w:t>Smart board intervention produced increases in self-esteem, appropriate peer relations and self-worth in the academic setting, and an increase in self-esteem and appropriate peer relations, but not their self-concept in the home. This could be attributed to feelings of inferiority with the parents.</w:t>
      </w:r>
    </w:p>
    <w:p w:rsidR="00BE404F" w:rsidRDefault="00BE404F" w:rsidP="00BE404F">
      <w:pPr>
        <w:spacing w:after="0"/>
      </w:pPr>
    </w:p>
    <w:p w:rsidR="002E7B5B" w:rsidRDefault="00BE404F" w:rsidP="00BE404F">
      <w:pPr>
        <w:spacing w:after="0"/>
      </w:pPr>
      <w:r>
        <w:t xml:space="preserve">In conclusion, with the Smart Board technology, there were three reasons that it was so successful. First, students saw where their choices in different </w:t>
      </w:r>
      <w:proofErr w:type="gramStart"/>
      <w:r>
        <w:t>situations  would</w:t>
      </w:r>
      <w:proofErr w:type="gramEnd"/>
      <w:r>
        <w:t xml:space="preserve"> lead them. They viewed someone they respected performing behavior they need to acquire. Secondly, students watched peer leaders perform and that made ownership of the behavior more enticing. Third, students with E/BD have short attention spans but can attend to any situation on the TV or computer screen. The Smart Board is a novelty and makes training more interesting.</w:t>
      </w:r>
      <w:r w:rsidR="00A55588">
        <w:t xml:space="preserve"> </w:t>
      </w:r>
      <w:r>
        <w:t xml:space="preserve"> Scaffolding can help students with E/BD</w:t>
      </w:r>
      <w:r w:rsidR="00A55588">
        <w:t xml:space="preserve"> while</w:t>
      </w:r>
      <w:r>
        <w:t xml:space="preserve"> in </w:t>
      </w:r>
      <w:r w:rsidRPr="00BE404F">
        <w:t xml:space="preserve">small groups </w:t>
      </w:r>
      <w:r w:rsidR="00A55588">
        <w:t>for</w:t>
      </w:r>
      <w:r>
        <w:t xml:space="preserve"> counseling /social skills</w:t>
      </w:r>
      <w:r w:rsidR="00A55588">
        <w:t>.</w:t>
      </w:r>
      <w:r>
        <w:t xml:space="preserve"> </w:t>
      </w:r>
      <w:r w:rsidR="00A55588">
        <w:t>This scaffolding</w:t>
      </w:r>
      <w:r>
        <w:t xml:space="preserve"> will increase their understanding of the logistics of the</w:t>
      </w:r>
      <w:r w:rsidR="00A55588">
        <w:t xml:space="preserve"> Smart</w:t>
      </w:r>
      <w:bookmarkStart w:id="0" w:name="_GoBack"/>
      <w:bookmarkEnd w:id="0"/>
      <w:r>
        <w:t xml:space="preserve"> board when presented with content in the Gen Ed setting.</w:t>
      </w:r>
    </w:p>
    <w:sectPr w:rsidR="002E7B5B" w:rsidSect="00BE404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B5B"/>
    <w:rsid w:val="002E7B5B"/>
    <w:rsid w:val="003C3F25"/>
    <w:rsid w:val="00802F71"/>
    <w:rsid w:val="00A55588"/>
    <w:rsid w:val="00BE404F"/>
    <w:rsid w:val="00CE6F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Scott</dc:creator>
  <cp:lastModifiedBy>Suzanne Scott</cp:lastModifiedBy>
  <cp:revision>2</cp:revision>
  <dcterms:created xsi:type="dcterms:W3CDTF">2013-07-08T23:35:00Z</dcterms:created>
  <dcterms:modified xsi:type="dcterms:W3CDTF">2013-07-09T12:27:00Z</dcterms:modified>
</cp:coreProperties>
</file>